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0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4736"/>
        <w:gridCol w:w="921"/>
        <w:gridCol w:w="4016"/>
      </w:tblGrid>
      <w:tr w:rsidR="008A1DBC" w:rsidRPr="000B3BD5" w:rsidTr="00A122DB">
        <w:trPr>
          <w:gridBefore w:val="1"/>
          <w:wBefore w:w="19" w:type="pct"/>
        </w:trPr>
        <w:tc>
          <w:tcPr>
            <w:tcW w:w="2439" w:type="pct"/>
          </w:tcPr>
          <w:p w:rsidR="008A1DBC" w:rsidRPr="000B3BD5" w:rsidRDefault="008A1DBC" w:rsidP="008A1DBC"/>
        </w:tc>
        <w:tc>
          <w:tcPr>
            <w:tcW w:w="2542" w:type="pct"/>
            <w:gridSpan w:val="2"/>
          </w:tcPr>
          <w:p w:rsidR="008A1DBC" w:rsidRPr="00C83225" w:rsidRDefault="008A1DBC" w:rsidP="00E57C6D">
            <w:pPr>
              <w:jc w:val="right"/>
              <w:rPr>
                <w:color w:val="000000" w:themeColor="text1"/>
              </w:rPr>
            </w:pPr>
          </w:p>
        </w:tc>
      </w:tr>
      <w:tr w:rsidR="008A1DBC" w:rsidRPr="000B3BD5" w:rsidTr="00A122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932" w:type="pct"/>
            <w:gridSpan w:val="3"/>
          </w:tcPr>
          <w:p w:rsidR="008A1DBC" w:rsidRPr="000B3BD5" w:rsidRDefault="008A1DBC" w:rsidP="008A1DBC">
            <w:pPr>
              <w:rPr>
                <w:b/>
                <w:color w:val="365F91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3381375" cy="5715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pct"/>
          </w:tcPr>
          <w:p w:rsidR="008A1DBC" w:rsidRPr="000B3BD5" w:rsidRDefault="008A1DBC" w:rsidP="00E57C6D">
            <w:pPr>
              <w:rPr>
                <w:color w:val="365F91"/>
              </w:rPr>
            </w:pPr>
          </w:p>
          <w:p w:rsidR="008A1DBC" w:rsidRPr="000B3BD5" w:rsidRDefault="002A03A0" w:rsidP="00E57C6D">
            <w:pPr>
              <w:jc w:val="right"/>
              <w:rPr>
                <w:color w:val="365F91"/>
              </w:rPr>
            </w:pPr>
            <w:r w:rsidRPr="002A03A0">
              <w:rPr>
                <w:rFonts w:eastAsia="Times New Roman" w:cs="Times New Roman"/>
              </w:rPr>
              <w:t>Положение утверждено приказом по учреждению от 30.04.2019  № 176</w:t>
            </w:r>
          </w:p>
        </w:tc>
      </w:tr>
    </w:tbl>
    <w:p w:rsidR="008A1DBC" w:rsidRPr="000B3BD5" w:rsidRDefault="008A1DBC" w:rsidP="008A1DBC">
      <w:pPr>
        <w:rPr>
          <w:b/>
          <w:color w:val="17365D"/>
        </w:rPr>
      </w:pPr>
    </w:p>
    <w:p w:rsidR="008A1DBC" w:rsidRPr="000C6601" w:rsidRDefault="008A1DBC" w:rsidP="008A1DBC">
      <w:pPr>
        <w:rPr>
          <w:b/>
          <w:sz w:val="14"/>
          <w:szCs w:val="14"/>
        </w:rPr>
      </w:pPr>
      <w:r w:rsidRPr="000C6601">
        <w:rPr>
          <w:b/>
          <w:sz w:val="14"/>
          <w:szCs w:val="14"/>
        </w:rPr>
        <w:t>Частное учреждение</w:t>
      </w:r>
      <w:r w:rsidR="00F44FBE">
        <w:rPr>
          <w:b/>
          <w:sz w:val="14"/>
          <w:szCs w:val="14"/>
        </w:rPr>
        <w:t xml:space="preserve"> дополнительного образования</w:t>
      </w:r>
    </w:p>
    <w:p w:rsidR="008A1DBC" w:rsidRPr="000C6601" w:rsidRDefault="008A1DBC" w:rsidP="008A1DBC">
      <w:pPr>
        <w:rPr>
          <w:b/>
          <w:sz w:val="14"/>
          <w:szCs w:val="14"/>
        </w:rPr>
      </w:pPr>
      <w:r w:rsidRPr="000C6601">
        <w:rPr>
          <w:b/>
          <w:sz w:val="14"/>
          <w:szCs w:val="14"/>
        </w:rPr>
        <w:t>«Спортивный клуб «Металлург-Магнитогорск»</w:t>
      </w:r>
    </w:p>
    <w:p w:rsidR="008A1DBC" w:rsidRPr="000C6601" w:rsidRDefault="008A1DBC" w:rsidP="008A1DBC">
      <w:pPr>
        <w:rPr>
          <w:b/>
          <w:sz w:val="14"/>
          <w:szCs w:val="14"/>
        </w:rPr>
      </w:pPr>
      <w:r w:rsidRPr="000C6601">
        <w:rPr>
          <w:b/>
          <w:sz w:val="14"/>
          <w:szCs w:val="14"/>
        </w:rPr>
        <w:t>(</w:t>
      </w:r>
      <w:r w:rsidR="00F44FBE">
        <w:rPr>
          <w:b/>
          <w:sz w:val="14"/>
          <w:szCs w:val="14"/>
        </w:rPr>
        <w:t>ЧУДО</w:t>
      </w:r>
      <w:r w:rsidRPr="000C6601">
        <w:rPr>
          <w:b/>
          <w:sz w:val="14"/>
          <w:szCs w:val="14"/>
        </w:rPr>
        <w:t xml:space="preserve"> СК «Металлург-Магнитогорск»)</w:t>
      </w:r>
    </w:p>
    <w:p w:rsidR="008A1DBC" w:rsidRPr="000B3BD5" w:rsidRDefault="008A1DBC" w:rsidP="003D63C1">
      <w:pPr>
        <w:jc w:val="center"/>
      </w:pPr>
    </w:p>
    <w:p w:rsidR="008A1DBC" w:rsidRPr="000B3BD5" w:rsidRDefault="008A1DBC" w:rsidP="003D63C1">
      <w:pPr>
        <w:jc w:val="center"/>
        <w:rPr>
          <w:b/>
        </w:rPr>
      </w:pPr>
    </w:p>
    <w:p w:rsidR="008A1DBC" w:rsidRPr="000B3BD5" w:rsidRDefault="008A1DBC" w:rsidP="003D63C1">
      <w:pPr>
        <w:pStyle w:val="af1"/>
        <w:jc w:val="center"/>
        <w:rPr>
          <w:rFonts w:ascii="Verdana" w:hAnsi="Verdana"/>
          <w:b/>
          <w:sz w:val="22"/>
          <w:szCs w:val="22"/>
        </w:rPr>
      </w:pPr>
      <w:r w:rsidRPr="000B3BD5">
        <w:rPr>
          <w:rFonts w:ascii="Verdana" w:hAnsi="Verdana"/>
          <w:b/>
          <w:sz w:val="22"/>
          <w:szCs w:val="22"/>
        </w:rPr>
        <w:t>ПОЛОЖЕНИЕ</w:t>
      </w:r>
    </w:p>
    <w:p w:rsidR="008A1DBC" w:rsidRDefault="0010151B" w:rsidP="00E57C6D">
      <w:pPr>
        <w:jc w:val="center"/>
        <w:rPr>
          <w:b/>
        </w:rPr>
      </w:pPr>
      <w:r>
        <w:rPr>
          <w:b/>
        </w:rPr>
        <w:t xml:space="preserve">о внутреннем контроле за соблюдением требований федеральных стандартов </w:t>
      </w:r>
      <w:r w:rsidR="00F44FBE">
        <w:rPr>
          <w:b/>
        </w:rPr>
        <w:t>спортивной подготовки</w:t>
      </w:r>
    </w:p>
    <w:p w:rsidR="008A1DBC" w:rsidRPr="000B3BD5" w:rsidRDefault="008A1DBC" w:rsidP="00E57C6D">
      <w:pPr>
        <w:jc w:val="center"/>
        <w:rPr>
          <w:b/>
        </w:rPr>
      </w:pPr>
    </w:p>
    <w:p w:rsidR="008A1DBC" w:rsidRPr="00567599" w:rsidRDefault="008A1DBC" w:rsidP="00E57C6D">
      <w:pPr>
        <w:pStyle w:val="af1"/>
        <w:jc w:val="center"/>
        <w:rPr>
          <w:rFonts w:ascii="Verdana" w:hAnsi="Verdana"/>
          <w:b/>
          <w:sz w:val="22"/>
          <w:szCs w:val="22"/>
        </w:rPr>
      </w:pPr>
      <w:r w:rsidRPr="00567599">
        <w:rPr>
          <w:rFonts w:ascii="Verdana" w:hAnsi="Verdana"/>
          <w:b/>
          <w:sz w:val="22"/>
          <w:szCs w:val="22"/>
        </w:rPr>
        <w:t xml:space="preserve"> СК </w:t>
      </w:r>
      <w:r w:rsidR="00567599" w:rsidRPr="00567599">
        <w:rPr>
          <w:rFonts w:ascii="Verdana" w:hAnsi="Verdana"/>
          <w:b/>
          <w:sz w:val="22"/>
          <w:szCs w:val="22"/>
        </w:rPr>
        <w:t>ПО-5-2019</w:t>
      </w:r>
    </w:p>
    <w:p w:rsidR="008A1DBC" w:rsidRPr="000B3BD5" w:rsidRDefault="008A1DBC" w:rsidP="00E57C6D">
      <w:pPr>
        <w:jc w:val="center"/>
        <w:rPr>
          <w:b/>
        </w:rPr>
      </w:pPr>
    </w:p>
    <w:p w:rsidR="00FF2641" w:rsidRDefault="00FF2641" w:rsidP="00844C8B">
      <w:pPr>
        <w:pStyle w:val="1"/>
      </w:pPr>
      <w:bookmarkStart w:id="0" w:name="_Toc467161377"/>
      <w:r>
        <w:t>Область применения</w:t>
      </w:r>
      <w:bookmarkEnd w:id="0"/>
    </w:p>
    <w:p w:rsidR="00FF2641" w:rsidRDefault="00FF2641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Положение регламентирует содержание и порядок проведения внутреннего контроля качества процесса спортивной подготовки в Частном учреждении дополнительного образования "Спортивный клуб "Металлург-Магнитогорск" (далее Учреждение).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Требования положения распространяется на все структурные подразделения учреждения.</w:t>
      </w:r>
    </w:p>
    <w:p w:rsidR="00FF2641" w:rsidRDefault="00FF2641" w:rsidP="00844C8B">
      <w:pPr>
        <w:jc w:val="both"/>
      </w:pPr>
    </w:p>
    <w:p w:rsidR="00FF2641" w:rsidRDefault="00FF2641" w:rsidP="00844C8B">
      <w:pPr>
        <w:pStyle w:val="1"/>
      </w:pPr>
      <w:bookmarkStart w:id="1" w:name="_Toc467161378"/>
      <w:r>
        <w:t>Нормативные ссылки</w:t>
      </w:r>
      <w:bookmarkEnd w:id="1"/>
    </w:p>
    <w:p w:rsidR="00FF2641" w:rsidRDefault="00FF2641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Настоящее положение разработано в соответствии с нормативными документами: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t>Федеральным законом от 04.12.2007 г. № 329-ФЗ</w:t>
      </w:r>
      <w:r>
        <w:t xml:space="preserve"> «О физической культуре и спорте в Российской Федерации»;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t>Федеральными стандартами спортивной подготовки по видам спорта</w:t>
      </w:r>
      <w:r>
        <w:t>;</w:t>
      </w:r>
    </w:p>
    <w:p w:rsidR="00FF2641" w:rsidRDefault="00F44FBE" w:rsidP="006815A2">
      <w:pPr>
        <w:ind w:firstLine="567"/>
        <w:jc w:val="both"/>
      </w:pPr>
      <w:r>
        <w:rPr>
          <w:b/>
        </w:rPr>
        <w:t xml:space="preserve">Приказом Министерства спорта РФ от 16.08.2013 №636 </w:t>
      </w:r>
      <w:r w:rsidRPr="000940D3">
        <w:t>«</w:t>
      </w:r>
      <w:r>
        <w:t>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</w:t>
      </w:r>
      <w:r w:rsidR="00FF2641">
        <w:t>;</w:t>
      </w:r>
    </w:p>
    <w:p w:rsidR="000940D3" w:rsidRDefault="000940D3" w:rsidP="006815A2">
      <w:pPr>
        <w:ind w:firstLine="567"/>
        <w:jc w:val="both"/>
      </w:pPr>
      <w:r>
        <w:rPr>
          <w:b/>
        </w:rPr>
        <w:t xml:space="preserve">Приказом Министерства спорта РФ от 30.10.2015 №999 </w:t>
      </w:r>
      <w:r w:rsidRPr="000940D3">
        <w:t>«</w:t>
      </w:r>
      <w:r w:rsidR="00E13DD4">
        <w:t>Об утверждении требований к обеспечению подготовки спортивного резерва для спортивных сборных команд Российской Федерации»</w:t>
      </w:r>
    </w:p>
    <w:p w:rsidR="00FF2641" w:rsidRDefault="00FF2641" w:rsidP="006815A2">
      <w:pPr>
        <w:ind w:firstLine="567"/>
        <w:jc w:val="both"/>
      </w:pPr>
      <w:r>
        <w:t xml:space="preserve">Другими законодательными и нормативными правовыми актами, регулирующими вопросы спортивной </w:t>
      </w:r>
      <w:r w:rsidR="00F44FBE">
        <w:t>подготовки</w:t>
      </w:r>
      <w:r>
        <w:t>, а также Уставом учреждения.</w:t>
      </w:r>
    </w:p>
    <w:p w:rsidR="00FF2641" w:rsidRDefault="00FF2641" w:rsidP="006815A2">
      <w:pPr>
        <w:ind w:firstLine="567"/>
        <w:jc w:val="both"/>
      </w:pPr>
    </w:p>
    <w:p w:rsidR="00FF2641" w:rsidRDefault="00FF2641" w:rsidP="00844C8B">
      <w:pPr>
        <w:pStyle w:val="1"/>
      </w:pPr>
      <w:bookmarkStart w:id="2" w:name="_Toc467161379"/>
      <w:r>
        <w:t>Термины, определения и сокращения</w:t>
      </w:r>
      <w:bookmarkEnd w:id="2"/>
    </w:p>
    <w:p w:rsidR="00FF2641" w:rsidRDefault="00FF2641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В положении используются следующие термины с соответствующими определениями: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t>Учреждение</w:t>
      </w:r>
      <w:r w:rsidR="001730D7">
        <w:t xml:space="preserve"> </w:t>
      </w:r>
      <w:r>
        <w:t>- Частное учреждение дополнительного образования "Спортивный клуб "Металлург-Магнитогорск"</w:t>
      </w:r>
    </w:p>
    <w:p w:rsidR="00FF2641" w:rsidRDefault="000721DD" w:rsidP="006815A2">
      <w:pPr>
        <w:ind w:firstLine="567"/>
        <w:jc w:val="both"/>
      </w:pPr>
      <w:r w:rsidRPr="000721DD">
        <w:rPr>
          <w:b/>
        </w:rPr>
        <w:t>С</w:t>
      </w:r>
      <w:r w:rsidR="00FF2641" w:rsidRPr="000721DD">
        <w:rPr>
          <w:b/>
        </w:rPr>
        <w:t>портивная школа</w:t>
      </w:r>
      <w:r w:rsidR="00FF2641">
        <w:t xml:space="preserve"> - структурное подразделение Учреждения</w:t>
      </w:r>
      <w:r>
        <w:t>, осуществляющее спортивную подготовку</w:t>
      </w:r>
      <w:r w:rsidR="00FF2641">
        <w:t>.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t>Тренерский Совет</w:t>
      </w:r>
      <w:r w:rsidR="00A97AC8">
        <w:rPr>
          <w:b/>
        </w:rPr>
        <w:t xml:space="preserve"> </w:t>
      </w:r>
      <w:r w:rsidR="00F44FBE">
        <w:t>–</w:t>
      </w:r>
      <w:r>
        <w:t xml:space="preserve"> </w:t>
      </w:r>
      <w:r w:rsidR="00F44FBE">
        <w:t>коллегиальный орган управления</w:t>
      </w:r>
      <w:r>
        <w:t xml:space="preserve"> спортивной школы, действующий на общественных началах для рассмотрения основных вопросов тренировочного процесса.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lastRenderedPageBreak/>
        <w:t>Тренер</w:t>
      </w:r>
      <w:r w:rsidR="001730D7">
        <w:t xml:space="preserve"> </w:t>
      </w:r>
      <w:r>
        <w:t>- трен</w:t>
      </w:r>
      <w:r w:rsidR="00844C8B">
        <w:t>е</w:t>
      </w:r>
      <w:r>
        <w:t xml:space="preserve">р, старший тренер </w:t>
      </w:r>
      <w:r w:rsidR="000721DD">
        <w:t xml:space="preserve">спортивной школы </w:t>
      </w:r>
      <w:r>
        <w:t>Учреждения.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t>Спортсмены</w:t>
      </w:r>
      <w:r w:rsidR="00A97AC8">
        <w:rPr>
          <w:b/>
        </w:rPr>
        <w:t xml:space="preserve"> </w:t>
      </w:r>
      <w:r>
        <w:t>- лица, проходящие в учреждении спортивную подготовку.</w:t>
      </w:r>
    </w:p>
    <w:p w:rsidR="00FF2641" w:rsidRDefault="00FF2641" w:rsidP="006815A2">
      <w:pPr>
        <w:ind w:firstLine="567"/>
        <w:jc w:val="both"/>
      </w:pPr>
      <w:r w:rsidRPr="00A97AC8">
        <w:rPr>
          <w:b/>
        </w:rPr>
        <w:t>ДРК</w:t>
      </w:r>
      <w:r w:rsidR="001730D7">
        <w:t xml:space="preserve"> - </w:t>
      </w:r>
      <w:r>
        <w:t>диагностика, регулирование и коррекция(микроисследование).</w:t>
      </w:r>
    </w:p>
    <w:p w:rsidR="00FF2641" w:rsidRDefault="00FF2641" w:rsidP="006815A2">
      <w:pPr>
        <w:ind w:firstLine="567"/>
        <w:jc w:val="both"/>
      </w:pPr>
    </w:p>
    <w:p w:rsidR="00FF2641" w:rsidRDefault="00FF2641" w:rsidP="00844C8B">
      <w:pPr>
        <w:pStyle w:val="1"/>
      </w:pPr>
      <w:bookmarkStart w:id="3" w:name="_Toc467161380"/>
      <w:r>
        <w:t>Общие положения</w:t>
      </w:r>
      <w:bookmarkEnd w:id="3"/>
    </w:p>
    <w:p w:rsidR="001730D7" w:rsidRDefault="001730D7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Внешний контроль </w:t>
      </w:r>
      <w:r w:rsidR="00F14477">
        <w:t xml:space="preserve">за соблюдением Учреждением федеральных стандартов спортивной подготовки </w:t>
      </w:r>
      <w:r>
        <w:t>осуществляется Министерством по физической культуре и спорту Челябинской области.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Общественный контроль за соблюдением федеральных стандартов спортивной подготовки, осуществляется общероссийскими спортивными федерациями и аккредитованными региональными спортивными федерациями по соответствующим видам спорта.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Внутренний контроль за реализацией требований федеральных стандартов спортивной подготовки и программ спортивной подготовки осуществляется Частным учреждением дополнительного образования "Спортивный клуб "Металлург-Магнитогорск" 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Положение регламентирует содержание и порядок проведения внутреннего контроля </w:t>
      </w:r>
      <w:proofErr w:type="gramStart"/>
      <w:r>
        <w:t>качества  процесса</w:t>
      </w:r>
      <w:proofErr w:type="gramEnd"/>
      <w:r>
        <w:t xml:space="preserve"> спортивной подготовки в целом и по всем разделам работы в Учреждении, включает в себя проверку, анализ и оценку организации, обеспечения, проведения, содержания, а также эффективности процесса спортивной подготовки, осуществляется должностными лицами учреждения, ответственными за внутренний контроль, до начала, в процессе и после завершения тренировочных занятий.</w:t>
      </w:r>
    </w:p>
    <w:p w:rsidR="00FF2641" w:rsidRPr="004A5259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 w:rsidRPr="004A5259">
        <w:t>Должностные лица учреждения, ответственные за внутренний контроль, ведут его, в том числе по следующим показателям:</w:t>
      </w:r>
    </w:p>
    <w:p w:rsidR="00FF2641" w:rsidRPr="004A5259" w:rsidRDefault="00097D9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О</w:t>
      </w:r>
      <w:r w:rsidR="00FF2641" w:rsidRPr="004A5259">
        <w:t>ценка количественного и качественного состава спортсменов;</w:t>
      </w:r>
    </w:p>
    <w:p w:rsidR="00FF2641" w:rsidRPr="004A5259" w:rsidRDefault="00097D9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П</w:t>
      </w:r>
      <w:r w:rsidR="00FF2641" w:rsidRPr="004A5259">
        <w:t>осещаемость спортсменами тренировочных занятий в соответствии с расписанием, утвержденным директором учреждения;</w:t>
      </w:r>
    </w:p>
    <w:p w:rsidR="00FF2641" w:rsidRPr="004A5259" w:rsidRDefault="00097D9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С</w:t>
      </w:r>
      <w:r w:rsidR="00FF2641" w:rsidRPr="004A5259">
        <w:t>облюдение закрепления тренеров за группами спортсменов и установленной им тренировочной нагрузки;</w:t>
      </w:r>
    </w:p>
    <w:p w:rsidR="00FF2641" w:rsidRPr="004A5259" w:rsidRDefault="00305E7E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В</w:t>
      </w:r>
      <w:r w:rsidR="00FF2641" w:rsidRPr="004A5259">
        <w:t>ыполнение спортсменами требований программ спортивной подготовки, качество знаний, навыков и умений по избранной спортивной специализации (выполнение контрольно-переводных нормативов), плановых заданий и планируемого спортивного результата;</w:t>
      </w:r>
    </w:p>
    <w:p w:rsidR="00FF2641" w:rsidRPr="004A5259" w:rsidRDefault="00305E7E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С</w:t>
      </w:r>
      <w:r w:rsidR="00FF2641" w:rsidRPr="004A5259">
        <w:t>одержание и эффективность тренировочных занятий;</w:t>
      </w:r>
    </w:p>
    <w:p w:rsidR="00FF2641" w:rsidRPr="004A5259" w:rsidRDefault="00305E7E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С</w:t>
      </w:r>
      <w:r w:rsidR="00FF2641" w:rsidRPr="004A5259">
        <w:t>облюдение техники безопасности и мер по охране труда, санитарно-гигиенических требований при подготовке и проведении тренировочного процесса, а также мер по профилактике и предотвращению спортивного травматизма;</w:t>
      </w:r>
    </w:p>
    <w:p w:rsidR="00FF2641" w:rsidRPr="004A5259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Н</w:t>
      </w:r>
      <w:r w:rsidR="00FF2641" w:rsidRPr="004A5259">
        <w:t>аличие и качество медицинского обеспечения спортивной подготовки</w:t>
      </w:r>
      <w:r w:rsidR="00F14477">
        <w:t>;</w:t>
      </w:r>
    </w:p>
    <w:p w:rsidR="00FF2641" w:rsidRPr="004A5259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С</w:t>
      </w:r>
      <w:r w:rsidR="00FF2641" w:rsidRPr="004A5259">
        <w:t>одержание и результаты спортивной подготовки;</w:t>
      </w:r>
    </w:p>
    <w:p w:rsidR="00FF2641" w:rsidRPr="004A5259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 w:rsidRPr="004A5259">
        <w:t>А</w:t>
      </w:r>
      <w:r w:rsidR="00FF2641" w:rsidRPr="004A5259">
        <w:t>нтидопинговые мероприятия</w:t>
      </w:r>
      <w:r w:rsidRPr="004A5259">
        <w:t>.</w:t>
      </w:r>
    </w:p>
    <w:p w:rsidR="00FF2641" w:rsidRPr="004A5259" w:rsidRDefault="00FF2641" w:rsidP="00844C8B">
      <w:pPr>
        <w:jc w:val="both"/>
      </w:pPr>
    </w:p>
    <w:p w:rsidR="00FF2641" w:rsidRDefault="00FF2641" w:rsidP="00844C8B">
      <w:pPr>
        <w:pStyle w:val="1"/>
      </w:pPr>
      <w:bookmarkStart w:id="4" w:name="_Toc467161381"/>
      <w:r>
        <w:t>Инспектирование: понятие, цели и задачи</w:t>
      </w:r>
      <w:bookmarkEnd w:id="4"/>
    </w:p>
    <w:p w:rsidR="00510145" w:rsidRDefault="00510145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Под инспектированием понимается проведение директором Учреждения проверок, наблюдений, обследований, контрольных мероприятий по освоению теоретических и практических разделов программ спортивной </w:t>
      </w:r>
      <w:r>
        <w:lastRenderedPageBreak/>
        <w:t>подготовки, изучение последствий принятых управленческих решений в Учреждении.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Объектом инспектирования является деятельность основных работников - тренеров, а предметом - соответствие результатов деятельности законодательству Российской Федерации и иным нормативным правовым актам, включая приказы, распоряжения по Учреждению, решения Тренерского совета.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Инспектирование в Учреждении проводится в целях: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>облюдения законодательства Российской Федерации;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Р</w:t>
      </w:r>
      <w:r w:rsidR="00FF2641">
        <w:t xml:space="preserve">еализации принципов государственной </w:t>
      </w:r>
      <w:proofErr w:type="gramStart"/>
      <w:r w:rsidR="00FF2641">
        <w:t>политики</w:t>
      </w:r>
      <w:r w:rsidR="00F14477">
        <w:t xml:space="preserve">  в</w:t>
      </w:r>
      <w:proofErr w:type="gramEnd"/>
      <w:r w:rsidR="00F14477">
        <w:t xml:space="preserve"> сфере физической культуры и спорта</w:t>
      </w:r>
      <w:r w:rsidR="00FF2641">
        <w:t>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И</w:t>
      </w:r>
      <w:r w:rsidR="00FF2641">
        <w:t>сполнения нормативных правовых актов, регламентирующих деятельность Учреждения;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З</w:t>
      </w:r>
      <w:r w:rsidR="00FF2641">
        <w:t>ащиты прав и свобод участников процесса спортивной подготовки;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 xml:space="preserve">облюдения </w:t>
      </w:r>
      <w:r w:rsidR="00F14477">
        <w:t xml:space="preserve">требований </w:t>
      </w:r>
      <w:r w:rsidR="00FF2641">
        <w:t>федеральных стандартов спортивной подготовки по видам спорта;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>овершенствования механизма управления качеством спортивной подготовки;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овышения эффективности результатов спортивной подготовки;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Р</w:t>
      </w:r>
      <w:r w:rsidR="00FF2641">
        <w:t>азвития принципов автономности Учреждения с одновременным повышением ответственности за конечный результат;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роведения анализа и прогнозирования тенденций развития процесса спортивной подготовки.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Основными задачами инспектирования являются: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О</w:t>
      </w:r>
      <w:r w:rsidR="00FF2641">
        <w:t>существление контроля за исполнением законодательства в области физической культуры и спорта;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В</w:t>
      </w:r>
      <w:r w:rsidR="00FF2641">
        <w:t>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причин, лежащих в основе нарушений, принятие мер по их предупреждению;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и экспертная оценка эффективности результатов деятельности основных работников;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И</w:t>
      </w:r>
      <w:r w:rsidR="00FF2641">
        <w:t>нструктирование должностных лиц по вопросам применения действующих в области физической культуры и спорта норм и правил;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И</w:t>
      </w:r>
      <w:r w:rsidR="00FF2641">
        <w:t>зучение результатов тренировочной и соревновательной деятельности, выявление отрицательных и положительных тенденций организации тренировочного процесса и разработка на этой основе предложений по устранению негативных тенденций и распространение передового опыта ведущих специалистов в области физической культуры и спорта;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соблюдения исполнительской дисциплины;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соблюдения правил внутреннего трудового распорядка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соблюдения правил и норм техники безопасности</w:t>
      </w:r>
    </w:p>
    <w:p w:rsidR="00FF2641" w:rsidRDefault="00510145" w:rsidP="006815A2">
      <w:pPr>
        <w:pStyle w:val="a9"/>
        <w:numPr>
          <w:ilvl w:val="2"/>
          <w:numId w:val="30"/>
        </w:numPr>
        <w:ind w:firstLine="567"/>
        <w:jc w:val="both"/>
      </w:pPr>
      <w:r>
        <w:t>А</w:t>
      </w:r>
      <w:r w:rsidR="00FF2641">
        <w:t>нализ результатов реализации приказов и распоряжений в учреждении.</w:t>
      </w:r>
    </w:p>
    <w:p w:rsidR="00420E8A" w:rsidRDefault="00420E8A" w:rsidP="00844C8B">
      <w:pPr>
        <w:jc w:val="both"/>
      </w:pPr>
    </w:p>
    <w:p w:rsidR="00FF2641" w:rsidRDefault="00FF2641" w:rsidP="00844C8B">
      <w:pPr>
        <w:pStyle w:val="1"/>
      </w:pPr>
      <w:bookmarkStart w:id="5" w:name="_Toc467161382"/>
      <w:r>
        <w:t>Внутренний контроль: понятие, цели и задачи</w:t>
      </w:r>
      <w:bookmarkEnd w:id="5"/>
    </w:p>
    <w:p w:rsidR="00420E8A" w:rsidRDefault="00420E8A" w:rsidP="00844C8B">
      <w:pPr>
        <w:jc w:val="both"/>
      </w:pP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 xml:space="preserve">Внутренний контроль в Учреждении, осуществляющем спортивную подготовку, - главный источник информации о ходе реализации требований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</w:t>
      </w:r>
      <w:r>
        <w:lastRenderedPageBreak/>
        <w:t>спортивного мастерства спортсменов, реализацию программ спортивной подготовки.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Внутренний контроль, включает в себя анализ и оценку организации, обеспечения, проведения, содержания и эффективности тренировочного процесса, контроль за посещаемостью тренировочных занятий и спортивных мероприятий и осуществляется, как до начала тренировочных занятий, в процессе их проведения, так и после завершения тренировочных занятий.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Задачи внутреннего контроля:</w:t>
      </w:r>
    </w:p>
    <w:p w:rsidR="00FF2641" w:rsidRDefault="00420E8A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роверка стабильности состава занимающихся, регулярность посещения ими тренировочных занятий.</w:t>
      </w:r>
    </w:p>
    <w:p w:rsidR="00FF2641" w:rsidRDefault="00420E8A" w:rsidP="006815A2">
      <w:pPr>
        <w:pStyle w:val="a9"/>
        <w:numPr>
          <w:ilvl w:val="2"/>
          <w:numId w:val="30"/>
        </w:numPr>
        <w:ind w:firstLine="567"/>
        <w:jc w:val="both"/>
      </w:pPr>
      <w:r>
        <w:t>У</w:t>
      </w:r>
      <w:r w:rsidR="00FF2641">
        <w:t>становление соответствия содержания тренировочных занятий этапу подготовки спортсменов, планам подготовки, программе спортивной подготовки по виду спорта;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>одействие методически правильному планированию тренировочных занятий с целью формирования спортивного мастерства спортсменов;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>воевременное предупреждение неблагоприятных воздействий на организм и психологию спортсменов, связанных с нарушениями методических и санитарно- гигиенических правил организации, обеспечения и осуществления тренировочного процесса;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О</w:t>
      </w:r>
      <w:r w:rsidR="00FF2641">
        <w:t>ценка уровня методической подготовленности тренерского состава организации;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О</w:t>
      </w:r>
      <w:r w:rsidR="00FF2641">
        <w:t>ценка уровня спортивной подготовленности спортсменов и их физического развития;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В</w:t>
      </w:r>
      <w:r w:rsidR="00FF2641">
        <w:t>ыявление, обобщение и распространени</w:t>
      </w:r>
      <w:r w:rsidR="00F14477">
        <w:t xml:space="preserve">е передового опыта </w:t>
      </w:r>
      <w:proofErr w:type="gramStart"/>
      <w:r w:rsidR="00F14477">
        <w:t>организации  в</w:t>
      </w:r>
      <w:proofErr w:type="gramEnd"/>
      <w:r w:rsidR="00F14477">
        <w:t xml:space="preserve"> сфере </w:t>
      </w:r>
      <w:r w:rsidR="00FF2641">
        <w:t xml:space="preserve">обеспечения </w:t>
      </w:r>
      <w:r w:rsidR="00F14477">
        <w:t>реализации</w:t>
      </w:r>
      <w:r w:rsidR="00FF2641">
        <w:t xml:space="preserve"> спортивной подготовки.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Процедуре инспектирования и внутреннего контроля предшествует инструктирование должностных лиц по вопросам его проведения.</w:t>
      </w:r>
    </w:p>
    <w:p w:rsidR="00FF2641" w:rsidRDefault="00FF2641" w:rsidP="006815A2">
      <w:pPr>
        <w:pStyle w:val="a9"/>
        <w:numPr>
          <w:ilvl w:val="1"/>
          <w:numId w:val="30"/>
        </w:numPr>
        <w:ind w:firstLine="567"/>
        <w:jc w:val="both"/>
      </w:pPr>
      <w:r>
        <w:t>Проверка и оценка деятельности каждого тренера организуется в течение календарного года и состоит из ряда взаимосвязанных этапов: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остановка цели;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В</w:t>
      </w:r>
      <w:r w:rsidR="00FF2641">
        <w:t>ыбор объекта контроля;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ланирование контроля;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О</w:t>
      </w:r>
      <w:r w:rsidR="00FF2641">
        <w:t>пределение субъекта (кто проверяет);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С</w:t>
      </w:r>
      <w:r w:rsidR="00FF2641">
        <w:t>бор и обработка информации;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одведение итогов контроля, выработка рекомендаций и предложений;</w:t>
      </w:r>
    </w:p>
    <w:p w:rsidR="00FF2641" w:rsidRDefault="00FF5801" w:rsidP="006815A2">
      <w:pPr>
        <w:pStyle w:val="a9"/>
        <w:numPr>
          <w:ilvl w:val="2"/>
          <w:numId w:val="30"/>
        </w:numPr>
        <w:ind w:firstLine="567"/>
        <w:jc w:val="both"/>
      </w:pPr>
      <w:r>
        <w:t>П</w:t>
      </w:r>
      <w:r w:rsidR="00FF2641">
        <w:t>роверка исполнения рекомендаций.</w:t>
      </w:r>
    </w:p>
    <w:p w:rsidR="00FF5801" w:rsidRDefault="00FF5801" w:rsidP="00844C8B">
      <w:pPr>
        <w:jc w:val="both"/>
      </w:pPr>
    </w:p>
    <w:p w:rsidR="00FF2641" w:rsidRDefault="00FF2641" w:rsidP="00844C8B">
      <w:pPr>
        <w:pStyle w:val="1"/>
      </w:pPr>
      <w:bookmarkStart w:id="6" w:name="_Toc467161383"/>
      <w:r>
        <w:t>Организационные виды, формы и методы контроля</w:t>
      </w:r>
      <w:bookmarkEnd w:id="6"/>
    </w:p>
    <w:p w:rsidR="00FF5801" w:rsidRDefault="00FF5801" w:rsidP="00844C8B">
      <w:pPr>
        <w:jc w:val="both"/>
      </w:pPr>
    </w:p>
    <w:p w:rsidR="00FF2641" w:rsidRDefault="00FF2641" w:rsidP="00646ED9">
      <w:pPr>
        <w:pStyle w:val="a9"/>
        <w:numPr>
          <w:ilvl w:val="1"/>
          <w:numId w:val="30"/>
        </w:numPr>
        <w:ind w:firstLine="567"/>
        <w:jc w:val="both"/>
      </w:pPr>
      <w:r>
        <w:t>Виды контроля</w:t>
      </w:r>
    </w:p>
    <w:p w:rsidR="00FF2641" w:rsidRDefault="00FF2641" w:rsidP="00646ED9">
      <w:pPr>
        <w:pStyle w:val="a9"/>
        <w:numPr>
          <w:ilvl w:val="2"/>
          <w:numId w:val="30"/>
        </w:numPr>
        <w:ind w:firstLine="567"/>
        <w:jc w:val="both"/>
      </w:pPr>
      <w:r>
        <w:t>Предварительный контроль имеет опережающий, прогностический характер. Его цель - предотвратить возможные ошибки, способствовать предупреждению возможных сбоев еще до начала процессов, улучшению деятельности сотрудников. А также оказание помощи - отбор наиболее рациональных методов и приемов работы, и в целом повысить уровень управления.</w:t>
      </w:r>
      <w:r w:rsidR="00FF5801">
        <w:t xml:space="preserve"> Этот вид контроля </w:t>
      </w:r>
      <w:r>
        <w:t>применяется в основном к начинающим или вновь поступившим сотрудникам. Содержанием предварительного контроля может быть проверка готовности тренера к проведению тренировочных занятий, других режимных моментов, знание и внедрение передового опыта и т.д.</w:t>
      </w:r>
    </w:p>
    <w:p w:rsidR="006815A2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lastRenderedPageBreak/>
        <w:t>Текущий контроль проводится на этапе осуществления процесса спортивной подготовки. Его цель - выявление возможных отклонений промежуточных результатов от запланированных, соответствие достигнутых результатов с установленными стандартами и нормами.</w:t>
      </w:r>
      <w:r w:rsidR="00E13DD4">
        <w:t xml:space="preserve"> </w:t>
      </w:r>
    </w:p>
    <w:p w:rsidR="006815A2" w:rsidRDefault="00FF2641" w:rsidP="00646ED9">
      <w:pPr>
        <w:pStyle w:val="a9"/>
        <w:ind w:left="0" w:firstLine="567"/>
        <w:jc w:val="both"/>
      </w:pPr>
      <w:r>
        <w:t>Содержание текущего контроля:</w:t>
      </w:r>
      <w:r w:rsidR="00E13DD4">
        <w:t xml:space="preserve"> с</w:t>
      </w:r>
      <w:r>
        <w:t>равнение уровня развития спортсменов в усвоении программы с нормативными критериями;</w:t>
      </w:r>
      <w:r w:rsidR="00E13DD4">
        <w:t xml:space="preserve"> и</w:t>
      </w:r>
      <w:r>
        <w:t>зменение результатов - достижений спортсменов;</w:t>
      </w:r>
      <w:r w:rsidR="00E13DD4">
        <w:t xml:space="preserve"> в</w:t>
      </w:r>
      <w:r>
        <w:t>ыявление проблем, влияющих на усвоение программы;</w:t>
      </w:r>
      <w:r w:rsidR="00E13DD4">
        <w:t xml:space="preserve"> э</w:t>
      </w:r>
      <w:r>
        <w:t>ффективное информирование тренеров о результатах контроля, выработка управленческого решения, рекомендации, регулирование тренировочного процесса в изменении темпов и сроков прохождения программы, коррекция средств, форм и методов организации спортсменов.</w:t>
      </w:r>
      <w:r w:rsidR="00E13DD4">
        <w:t xml:space="preserve"> </w:t>
      </w:r>
    </w:p>
    <w:p w:rsidR="00FF2641" w:rsidRDefault="00FF2641" w:rsidP="00646ED9">
      <w:pPr>
        <w:pStyle w:val="a9"/>
        <w:ind w:left="0" w:firstLine="567"/>
        <w:jc w:val="both"/>
      </w:pPr>
      <w:r>
        <w:t xml:space="preserve">Виды текущего </w:t>
      </w:r>
      <w:proofErr w:type="gramStart"/>
      <w:r>
        <w:t>контроля:  тематический</w:t>
      </w:r>
      <w:proofErr w:type="gramEnd"/>
      <w:r>
        <w:t>, оперативный, фронтальный,</w:t>
      </w:r>
      <w:r w:rsidR="006C1F90">
        <w:t xml:space="preserve"> </w:t>
      </w:r>
      <w:r>
        <w:t>сравнительный.</w:t>
      </w:r>
    </w:p>
    <w:p w:rsidR="00E13DD4" w:rsidRPr="00E13DD4" w:rsidRDefault="00E13DD4" w:rsidP="00646ED9">
      <w:pPr>
        <w:pStyle w:val="a9"/>
        <w:numPr>
          <w:ilvl w:val="2"/>
          <w:numId w:val="31"/>
        </w:numPr>
        <w:ind w:left="0" w:firstLine="567"/>
        <w:jc w:val="both"/>
      </w:pPr>
      <w:r w:rsidRPr="00E13DD4">
        <w:t>Тематический контроль проводится с целью выявления уровня и системы работы Учреждения по задачам, намеченным в годовом плане. Это может быть работа со спортсменами по одному из разделов программы, выполнение требований нормативно-правовых документов, эффективность использования тренерами рекомендаций, консультаций, семинаров, исполнение сметы расходов и т.д.</w:t>
      </w:r>
    </w:p>
    <w:p w:rsidR="00FF2641" w:rsidRDefault="00FF2641" w:rsidP="006815A2">
      <w:pPr>
        <w:pStyle w:val="a9"/>
        <w:ind w:left="0" w:firstLine="567"/>
        <w:jc w:val="both"/>
      </w:pPr>
      <w:r>
        <w:t>При подготовке к изучению состояния работы по конкретному вопросу составляется план проверки, где отражаются следующие параметры: цель, задачи, сроки, возрастные группы, ответственные, содержание и методы контроля. С планом тренерский коллектив знакомится заранее. Выделяются вопросы, которые выносятся на самооценку, подготавливаются схемы, диагностические карты, определяется участие специалистов и родителей, для чего разрабатываются анкеты.</w:t>
      </w:r>
    </w:p>
    <w:p w:rsidR="00FF2641" w:rsidRDefault="00FF2641" w:rsidP="006815A2">
      <w:pPr>
        <w:pStyle w:val="a9"/>
        <w:ind w:left="0" w:firstLine="567"/>
        <w:jc w:val="both"/>
      </w:pPr>
      <w:r>
        <w:t>В ходе тематического контроля устанавливается, насколько уровень знаний спортсменов по данному разделу соответствует федеральному стандарту и конкретной программе, реализуемой в Учреждении, какие умения и навыки у них сформированы в данном виде деятельности, владеют ли тренеры методикой организации деятельности спортсменов по данному разделу, соответствует ли требованиям предметно-развивающая среда в группе.</w:t>
      </w:r>
    </w:p>
    <w:p w:rsidR="00FF2641" w:rsidRDefault="00FF2641" w:rsidP="006815A2">
      <w:pPr>
        <w:pStyle w:val="a9"/>
        <w:ind w:left="0" w:firstLine="567"/>
        <w:jc w:val="both"/>
      </w:pPr>
      <w:r>
        <w:t>По результатам тематического контроля составляется справка, эти результаты обсуждаются на Тренерском совете, а некоторые вопросы выносятся на производственное совещание.</w:t>
      </w:r>
    </w:p>
    <w:p w:rsidR="00FF2641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Оперативный контроль направлен на выявление состояния работы коллектива и отдельных сотрудников на определенном этапе, в какой-то момент, а также на решение срочных вопросов</w:t>
      </w:r>
      <w:r w:rsidR="006C1F90">
        <w:t xml:space="preserve">. С его помощью можно устранить </w:t>
      </w:r>
      <w:r>
        <w:t>незначительные сбои в работе, оказать конкретную действенную помощь, сделав определенный анализ ситуации.</w:t>
      </w:r>
    </w:p>
    <w:p w:rsidR="00FF2641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День диагностики, регулирования и коррекции (ДРК) - это микроисследование, в котором принимает участие весь тренерский коллектив. Она предлагает планировать 5-7 вопросов для более детального эпизодического анализа (отдельных занятий, режимных моментов) и заранее знакомить с ними коллектив.</w:t>
      </w:r>
    </w:p>
    <w:p w:rsidR="00FF2641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Фронтальный контроль предусматривает всестороннюю глубокую проверку деятельности, как отдельного тренера, так и Учреждения в целом.</w:t>
      </w:r>
    </w:p>
    <w:p w:rsidR="00FF2641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 xml:space="preserve">Сравнительный контроль проводится с целью сопоставления результатов работы тренеров в параллельных группах при проверке уровня проведения тренировочных занятий, режимных моментов, игр, качества знаний, умений и навыков спортсменов. Сравнительный контроль дает возможность при </w:t>
      </w:r>
      <w:r>
        <w:lastRenderedPageBreak/>
        <w:t>совместном анализе найти наиболее эффективные приемы работы и распространить передовой опыт, улучшить состояние тренировочного процесса и способствует повышению опыта тренеров Учреждения.</w:t>
      </w:r>
    </w:p>
    <w:p w:rsidR="00FF2641" w:rsidRDefault="00FF264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Самоконтроль - предполагает самооценку, самоанализ, само коррекцию. Эта форма контроля позволяет развивать у сотрудников Учреждения умение объективно оценивать свою деятельность и намечать пути исправления недочетов.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Методы контроля над деятельностью тренера: анкетирование, тестирование, социальный опрос, мониторинг, наблюдение, изучение документации, анализ самоанализа тренировок, беседа о деятельности спортсмена, результаты спортивной подготовки.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Методы контроля над результатами спортивной подготовки: - наблюдение, устный опрос, посещение тренировочных занятий, контрольно-переводные испытания, комбинированная проверка, беседа, анкетирование, тестирование, проверка документации.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Инспектирование может осуществляться в виде плановых или оперативных проверок, мониторинга и проведения административных работ.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Инспектирование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тренерского коллектива перед началом спортивного сезона.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Инспектирование в виде оперативных проверок осуществляется в целях установления фактов и проверки сведений о нарушениях, указанных в обращениях спортсменов и их родителей или других граждан, организаций, и урегулирования конфликтных ситуаций в отношениях между участниками тренировочного процесса.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Инспектирование в виде мониторинга предусматривает сбор, системный учет, обработку и анализ информации по организац</w:t>
      </w:r>
      <w:r w:rsidR="006C1F90">
        <w:t xml:space="preserve">ии и результатам тренировочного </w:t>
      </w:r>
      <w:r>
        <w:t>процесса для эффективного решения задач управления качеством спортивной подготовки (результаты тренировочной деятельности, состояние здоровья спортсменов, выполнение режимных моментов, исполнительская дисциплина, методическое обеспечение, диагностика тренерского мастерства и т.д.).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Инспектирование в виде административной работы осуществляется директором Учреждения с целью проверки успешности тренировочного процесса в рамках текущего контроля и промежуточной аттестации спортсменов.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По совокупности вопросов, подлежащих проверке, инспектирование проводится для работников Учреждения в виде тематических проверок - одно направление деятельности или комплексных проверок - два и более направлений деятельности.</w:t>
      </w:r>
    </w:p>
    <w:p w:rsidR="00FF2641" w:rsidRDefault="00FF2641" w:rsidP="00844C8B">
      <w:pPr>
        <w:jc w:val="both"/>
      </w:pPr>
    </w:p>
    <w:p w:rsidR="00FF2641" w:rsidRDefault="00FF2641" w:rsidP="006815A2">
      <w:pPr>
        <w:pStyle w:val="1"/>
        <w:numPr>
          <w:ilvl w:val="0"/>
          <w:numId w:val="31"/>
        </w:numPr>
      </w:pPr>
      <w:bookmarkStart w:id="7" w:name="_Toc467161384"/>
      <w:r>
        <w:t>Основные правила инспектирования и внутреннего контроля</w:t>
      </w:r>
      <w:bookmarkEnd w:id="7"/>
    </w:p>
    <w:p w:rsidR="00FF2641" w:rsidRDefault="00FF2641" w:rsidP="00844C8B">
      <w:pPr>
        <w:jc w:val="both"/>
      </w:pP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Внутренний инспекционный контроль осуществляет директор Учреждения или по его поручению другие специалисты при получении полномочий от директора Учреждения.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В качестве экспертов к участию в инспектировании могут привлекаться сторонние (компетентные) организации, отдельные специалисты.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 xml:space="preserve">Директор Учреждения вправе обратиться в Министерство по физической культуре и спорту Челябинской области, научные и методические </w:t>
      </w:r>
      <w:r>
        <w:lastRenderedPageBreak/>
        <w:t>учреждения за помощью в организации и проведении инспекционных проверок. Помощь может быть представлена, в том числе,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консультировании.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Привлеченные специалисты, осуществляющие инспектирование, должны обладать необходимой квалификацией.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Руководитель издает приказ о сроках проверки, назначении председателя комиссии, определении темы проверки, установлении сроков предоставления итоговых материалов, разрабатывается и утверждается план-задание.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План-задание устанавливает особенности (вопросы) конкретной проверки и должен обеспечить достаточную информированность и сравнимость результатов инспектирования для подготовки итогового документа (справки) по отдельным разделам деятельности Учреждения или должностного лица.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Периодичность и виды инспектирования результатов деятельности должностных лиц определяются необходимостью получения объективной информации о реальном состоянии дел и результатах тренировочной и соревновательной деятельности. Нормирование и тематика проверок находится в исключительной компетенции директора Учреждения.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Основаниями для проведения инспекционных проверок являются: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З</w:t>
      </w:r>
      <w:r w:rsidR="00FF2641">
        <w:t>аявление соискателя (работника) на аттестацию;</w:t>
      </w:r>
    </w:p>
    <w:p w:rsidR="00B6531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П</w:t>
      </w:r>
      <w:r w:rsidR="00FF2641">
        <w:t>лан-график проведения инспекционных прове</w:t>
      </w:r>
      <w:r>
        <w:t>рок - плановое инспектирование;</w:t>
      </w:r>
    </w:p>
    <w:p w:rsidR="00FF2641" w:rsidRDefault="00646ED9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З</w:t>
      </w:r>
      <w:r w:rsidR="00FF2641">
        <w:t>адание руководства Министерства по физической культуре и спорту Челябинской области - проверка состояния дел для подготовки управленческих решений (которое должно быть документально оформлено);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О</w:t>
      </w:r>
      <w:r w:rsidR="00FF2641">
        <w:t>бращение физических и юридических лиц по поводу нарушений в области физической культуры и спорта - оперативное инспектирование.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Продолжительность тематических или комплексных проверок не должна превышать 5-10 дней</w:t>
      </w:r>
      <w:r w:rsidR="00844C8B">
        <w:t>,</w:t>
      </w:r>
      <w:r>
        <w:t xml:space="preserve"> </w:t>
      </w:r>
      <w:proofErr w:type="gramStart"/>
      <w:r>
        <w:t>с посещением</w:t>
      </w:r>
      <w:proofErr w:type="gramEnd"/>
      <w:r>
        <w:t xml:space="preserve"> инспектирующим не более 5 тренировочных занятий и других мероприятий.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План-график инспектирования разрабатывается с учетом плана-графика, полученного от Министерства по физической культуре и спорту Челябинской области</w:t>
      </w:r>
      <w:r w:rsidR="00844C8B">
        <w:t>,</w:t>
      </w:r>
      <w:r>
        <w:t xml:space="preserve"> и доводится до сведения работников в начале календарного года. Работник должен быть предупрежден о проведении плановой проверки заранее.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Эксперты имеют право запрашивать необходимую информацию, изучать документацию, относящуюся к вопросам инспектирования.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При обнаружении в ходе инспектирования нарушений законодательства Российской Федерации в области физической культуры и спорта о них сообщается директору Учреждения.</w:t>
      </w: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>Экспертные опросы и анкетирование спортсменов проводятся только в необходимых случаях по согласованию с психологической и методической службой.</w:t>
      </w:r>
    </w:p>
    <w:p w:rsidR="00FF2641" w:rsidRDefault="00FF2641" w:rsidP="00844C8B">
      <w:pPr>
        <w:jc w:val="both"/>
      </w:pPr>
    </w:p>
    <w:p w:rsidR="00FF2641" w:rsidRDefault="00FF2641" w:rsidP="006815A2">
      <w:pPr>
        <w:pStyle w:val="1"/>
        <w:numPr>
          <w:ilvl w:val="0"/>
          <w:numId w:val="31"/>
        </w:numPr>
      </w:pPr>
      <w:bookmarkStart w:id="8" w:name="_Toc467161385"/>
      <w:r>
        <w:t>Примерный перечень вопросов</w:t>
      </w:r>
      <w:proofErr w:type="gramStart"/>
      <w:r>
        <w:t>.</w:t>
      </w:r>
      <w:proofErr w:type="gramEnd"/>
      <w:r>
        <w:t xml:space="preserve"> подлежащих инспектированию</w:t>
      </w:r>
      <w:bookmarkEnd w:id="8"/>
    </w:p>
    <w:p w:rsidR="00FF2641" w:rsidRDefault="00FF2641" w:rsidP="00844C8B">
      <w:pPr>
        <w:jc w:val="both"/>
      </w:pPr>
    </w:p>
    <w:p w:rsidR="00FF2641" w:rsidRDefault="00FF2641" w:rsidP="00646ED9">
      <w:pPr>
        <w:pStyle w:val="a9"/>
        <w:numPr>
          <w:ilvl w:val="1"/>
          <w:numId w:val="31"/>
        </w:numPr>
        <w:ind w:left="0" w:firstLine="567"/>
        <w:jc w:val="both"/>
      </w:pPr>
      <w:r>
        <w:t xml:space="preserve">Директор Учреждения и (или) по его поручению </w:t>
      </w:r>
      <w:r w:rsidR="00646ED9">
        <w:t>другие специалисты</w:t>
      </w:r>
      <w:r>
        <w:t xml:space="preserve"> или эксперты вправе осуществлять инспекционный контроль результатов деятельности работников по вопросам: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lastRenderedPageBreak/>
        <w:t>О</w:t>
      </w:r>
      <w:r w:rsidR="00FF2641">
        <w:t>существления государственной политики в области физической культуры и спорта;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И</w:t>
      </w:r>
      <w:r w:rsidR="00FF2641">
        <w:t>спользования финансовых и материальных средств в соответствии с нормативами и по назначению;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И</w:t>
      </w:r>
      <w:r w:rsidR="00FF2641">
        <w:t>спользования методического обеспечения в тренировочном процессе и процессе спортивной подготовки;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Р</w:t>
      </w:r>
      <w:r w:rsidR="00FF2641">
        <w:t>еализации утвержденных программ и планов спортивной подготовки;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С</w:t>
      </w:r>
      <w:r w:rsidR="00FF2641">
        <w:t>облюдения утвержденных календарных графиков спортивной подготовки;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С</w:t>
      </w:r>
      <w:r w:rsidR="00FF2641">
        <w:t>облюдения Устава, правил внутреннего трудового распорядка и иных локальных актов Учреждения;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С</w:t>
      </w:r>
      <w:r w:rsidR="00FF2641">
        <w:t>облюдения порядка проведения индивидуального отбора, промежуточной аттестации спортсменов и текущего контроля выполнения стандартов спортивной подготовки;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Р</w:t>
      </w:r>
      <w:r w:rsidR="00FF2641">
        <w:t>аботы медицинских учреждений в целях охраны и укрепления здоровья спортсменов и работников Учреждения;</w:t>
      </w:r>
    </w:p>
    <w:p w:rsidR="00FF2641" w:rsidRDefault="00B65311" w:rsidP="00646ED9">
      <w:pPr>
        <w:pStyle w:val="a9"/>
        <w:numPr>
          <w:ilvl w:val="2"/>
          <w:numId w:val="31"/>
        </w:numPr>
        <w:ind w:left="0" w:firstLine="567"/>
        <w:jc w:val="both"/>
      </w:pPr>
      <w:r>
        <w:t>Д</w:t>
      </w:r>
      <w:r w:rsidR="00FF2641">
        <w:t>ругим вопросам в рамках к</w:t>
      </w:r>
      <w:r>
        <w:t>омпетенции директора Учреждения.</w:t>
      </w:r>
    </w:p>
    <w:p w:rsidR="00FF2641" w:rsidRDefault="00FF2641" w:rsidP="00844C8B">
      <w:pPr>
        <w:jc w:val="both"/>
      </w:pPr>
    </w:p>
    <w:p w:rsidR="00FF2641" w:rsidRDefault="00B65311" w:rsidP="006815A2">
      <w:pPr>
        <w:pStyle w:val="1"/>
        <w:numPr>
          <w:ilvl w:val="0"/>
          <w:numId w:val="31"/>
        </w:numPr>
      </w:pPr>
      <w:bookmarkStart w:id="9" w:name="_Toc467161386"/>
      <w:r>
        <w:t>Результаты инспектирования</w:t>
      </w:r>
      <w:bookmarkEnd w:id="9"/>
    </w:p>
    <w:p w:rsidR="00FF2641" w:rsidRDefault="00FF2641" w:rsidP="00844C8B">
      <w:pPr>
        <w:jc w:val="both"/>
      </w:pP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Результаты инспектирования оформляются в форме аналитической справки, справки о результатах инспектирования, доклада о состоянии дел по проверяемому вопросу или иной формы, установленной в Учреждении (далее - итоговый материал). Итоговый материал должен содержать констатацию фактов, выводы и, при необходимости, предложения.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Информация о результатах проведенного инспектирования доводится до работников Учреждения в течение 7 дней с момента завершения проверки.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Должностные лица после ознакомления с результатами инспектирования должны поставить подпись под итоговым материалом инспектирования, удостоверяющую о том, что они поставлены в известность о результатах инспектирования.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При этом они вправе сделать запись в итоговом материале о несогласии с результатами инспектирования в целом и по отдельным фактам и выводам. В случаях, когда отсутствует возможность получить подпись инспектируемого, запись об этом делает председатель комиссии, осуществляющий проверку, или директор Учреждения.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По итогам инспектирования в зависимости от его формы, целей и задач и с учетом реального положения дел: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П</w:t>
      </w:r>
      <w:r w:rsidR="00FF2641">
        <w:t>роводятся заседания Тренерского совета, производственные совещания, рабочие совещания с тренерским составом;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С</w:t>
      </w:r>
      <w:r w:rsidR="00FF2641">
        <w:t>деланные замечания и предложения инспектирующих лиц фиксируются в документации, согласно номенклатуре Учреждения;</w:t>
      </w:r>
    </w:p>
    <w:p w:rsidR="00FF2641" w:rsidRDefault="005D16FB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Р</w:t>
      </w:r>
      <w:r w:rsidR="00FF2641">
        <w:t>езультаты инспектирования могут учитываться при проведении аттестации тренерских кадров.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Директор Учреждения по результатам инспекционной проверки принимает следующие решения: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О</w:t>
      </w:r>
      <w:r w:rsidR="00FF2641">
        <w:t>б обсуждении итоговых материалов инспектирования коллегиальным органом;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lastRenderedPageBreak/>
        <w:t>О</w:t>
      </w:r>
      <w:r w:rsidR="00FF2641">
        <w:t xml:space="preserve"> проведении повторного инспектирования с привлечением определенных специалистов (экспертов);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О</w:t>
      </w:r>
      <w:r w:rsidR="00FF2641">
        <w:t xml:space="preserve"> привлечении к дисциплинарной ответственности должностных лиц;</w:t>
      </w:r>
    </w:p>
    <w:p w:rsidR="00FF2641" w:rsidRDefault="005D16FB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О</w:t>
      </w:r>
      <w:r w:rsidR="00FF2641">
        <w:t xml:space="preserve"> поощрении работников;</w:t>
      </w:r>
    </w:p>
    <w:p w:rsidR="00FF2641" w:rsidRDefault="00CF62E9" w:rsidP="00726B6A">
      <w:pPr>
        <w:pStyle w:val="a9"/>
        <w:numPr>
          <w:ilvl w:val="2"/>
          <w:numId w:val="31"/>
        </w:numPr>
        <w:ind w:left="0" w:firstLine="567"/>
        <w:jc w:val="both"/>
      </w:pPr>
      <w:r>
        <w:t>И</w:t>
      </w:r>
      <w:r w:rsidR="00FF2641">
        <w:t>ные решения в пределах своей компетенции.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О результатах проверки сведений, изложенных в обращениях спортсменов, их родителей, а также обращениях и запросах других граждан и организаций, сообщается им в установленном порядке и в установленные сроки.</w:t>
      </w:r>
    </w:p>
    <w:p w:rsidR="00FF2641" w:rsidRDefault="00FF2641" w:rsidP="00726B6A">
      <w:pPr>
        <w:pStyle w:val="a9"/>
        <w:numPr>
          <w:ilvl w:val="1"/>
          <w:numId w:val="31"/>
        </w:numPr>
        <w:ind w:left="0" w:firstLine="567"/>
        <w:jc w:val="both"/>
      </w:pPr>
      <w:r>
        <w:t>Результаты тематической проверки ряда тренеров могут быть оформлены одним документом.</w:t>
      </w:r>
    </w:p>
    <w:p w:rsidR="0010151B" w:rsidRDefault="0010151B" w:rsidP="00726B6A">
      <w:pPr>
        <w:pStyle w:val="a9"/>
        <w:ind w:left="0" w:firstLine="567"/>
        <w:jc w:val="both"/>
      </w:pPr>
    </w:p>
    <w:p w:rsidR="0010151B" w:rsidRDefault="0010151B" w:rsidP="006815A2">
      <w:pPr>
        <w:pStyle w:val="1"/>
        <w:numPr>
          <w:ilvl w:val="0"/>
          <w:numId w:val="31"/>
        </w:numPr>
      </w:pPr>
      <w:bookmarkStart w:id="10" w:name="_Toc467161387"/>
      <w:r>
        <w:t>Ответственность</w:t>
      </w:r>
      <w:bookmarkEnd w:id="10"/>
    </w:p>
    <w:p w:rsidR="0010151B" w:rsidRPr="0010151B" w:rsidRDefault="0010151B" w:rsidP="00844C8B">
      <w:pPr>
        <w:jc w:val="both"/>
      </w:pPr>
    </w:p>
    <w:p w:rsidR="00621C71" w:rsidRPr="00621C71" w:rsidRDefault="00621C71" w:rsidP="00726B6A">
      <w:pPr>
        <w:pStyle w:val="a9"/>
        <w:numPr>
          <w:ilvl w:val="1"/>
          <w:numId w:val="31"/>
        </w:numPr>
        <w:ind w:left="0" w:firstLine="567"/>
        <w:jc w:val="both"/>
      </w:pPr>
      <w:r w:rsidRPr="00621C71">
        <w:t>Общая организация внутреннего контроля возлагается на директора Учреждения, непосредственный контроль - на его заместителя, инструктора- методиста, а также иных должностных лиц в соответствии с их полномочиями.</w:t>
      </w:r>
    </w:p>
    <w:p w:rsidR="00621C71" w:rsidRPr="00621C71" w:rsidRDefault="00621C71" w:rsidP="00726B6A">
      <w:pPr>
        <w:pStyle w:val="a9"/>
        <w:numPr>
          <w:ilvl w:val="1"/>
          <w:numId w:val="31"/>
        </w:numPr>
        <w:ind w:left="0" w:firstLine="567"/>
        <w:jc w:val="both"/>
      </w:pPr>
      <w:r w:rsidRPr="00621C71">
        <w:t>Результаты внутреннего контроля фиксируются в журнале внутреннего контроля тренировочного процесса и журналах учета работы группы тренера.</w:t>
      </w:r>
    </w:p>
    <w:p w:rsidR="00621C71" w:rsidRPr="00621C71" w:rsidRDefault="00621C71" w:rsidP="00726B6A">
      <w:pPr>
        <w:pStyle w:val="a9"/>
        <w:numPr>
          <w:ilvl w:val="1"/>
          <w:numId w:val="31"/>
        </w:numPr>
        <w:ind w:left="0" w:firstLine="567"/>
        <w:jc w:val="both"/>
      </w:pPr>
      <w:r w:rsidRPr="00621C71">
        <w:t>Внутренний контроль должен быть целесообразным, систематическим, объективным, гласным, носить диагностический, аналитический, обучающий и поддерживающий характер, сочетается с оказанием методической помощи.</w:t>
      </w:r>
    </w:p>
    <w:p w:rsidR="0010151B" w:rsidRPr="00621C71" w:rsidRDefault="00621C71" w:rsidP="00726B6A">
      <w:pPr>
        <w:pStyle w:val="a9"/>
        <w:numPr>
          <w:ilvl w:val="1"/>
          <w:numId w:val="31"/>
        </w:numPr>
        <w:ind w:left="0" w:firstLine="567"/>
        <w:jc w:val="both"/>
      </w:pPr>
      <w:r w:rsidRPr="00621C71">
        <w:t>Внутренний контроль является одним из основных условий научного и рационального управления. Он повышает ответственность каждого сотрудника, дает возможность своевременно скорректировать работу и увидеть положительный опыт.</w:t>
      </w:r>
    </w:p>
    <w:p w:rsidR="0010151B" w:rsidRDefault="0010151B" w:rsidP="00726B6A">
      <w:pPr>
        <w:pStyle w:val="a9"/>
        <w:ind w:left="0" w:firstLine="567"/>
        <w:jc w:val="both"/>
      </w:pPr>
      <w:bookmarkStart w:id="11" w:name="_GoBack"/>
      <w:bookmarkEnd w:id="11"/>
    </w:p>
    <w:sectPr w:rsidR="0010151B" w:rsidSect="008A1DBC">
      <w:headerReference w:type="defaul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B8" w:rsidRDefault="003179B8" w:rsidP="0057017A">
      <w:r>
        <w:separator/>
      </w:r>
    </w:p>
  </w:endnote>
  <w:endnote w:type="continuationSeparator" w:id="0">
    <w:p w:rsidR="003179B8" w:rsidRDefault="003179B8" w:rsidP="0057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B8" w:rsidRDefault="003179B8" w:rsidP="0057017A">
      <w:r>
        <w:separator/>
      </w:r>
    </w:p>
  </w:footnote>
  <w:footnote w:type="continuationSeparator" w:id="0">
    <w:p w:rsidR="003179B8" w:rsidRDefault="003179B8" w:rsidP="0057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1681199772"/>
      <w:docPartObj>
        <w:docPartGallery w:val="Page Numbers (Top of Page)"/>
        <w:docPartUnique/>
      </w:docPartObj>
    </w:sdtPr>
    <w:sdtEndPr>
      <w:rPr>
        <w:bCs/>
      </w:rPr>
    </w:sdtEndPr>
    <w:sdtContent>
      <w:p w:rsidR="0010151B" w:rsidRDefault="00567599" w:rsidP="0010151B">
        <w:pPr>
          <w:pStyle w:val="a3"/>
          <w:jc w:val="center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Положение </w:t>
        </w:r>
        <w:r w:rsidR="0010151B" w:rsidRPr="0010151B">
          <w:rPr>
            <w:b/>
            <w:sz w:val="20"/>
            <w:szCs w:val="20"/>
          </w:rPr>
          <w:t>о внутреннем контроле за соблю</w:t>
        </w:r>
        <w:r w:rsidR="0010151B">
          <w:rPr>
            <w:b/>
            <w:sz w:val="20"/>
            <w:szCs w:val="20"/>
          </w:rPr>
          <w:t>дением требований</w:t>
        </w:r>
      </w:p>
      <w:p w:rsidR="0010151B" w:rsidRDefault="0010151B" w:rsidP="0010151B">
        <w:pPr>
          <w:pStyle w:val="a3"/>
          <w:jc w:val="center"/>
          <w:rPr>
            <w:b/>
            <w:sz w:val="20"/>
            <w:szCs w:val="20"/>
          </w:rPr>
        </w:pPr>
        <w:r w:rsidRPr="0010151B">
          <w:rPr>
            <w:b/>
            <w:sz w:val="20"/>
            <w:szCs w:val="20"/>
          </w:rPr>
          <w:t>федеральных стандартов СП</w:t>
        </w:r>
      </w:p>
      <w:p w:rsidR="00567599" w:rsidRPr="0010151B" w:rsidRDefault="00567599" w:rsidP="0010151B">
        <w:pPr>
          <w:pStyle w:val="a3"/>
          <w:jc w:val="center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 СК ПО-5-2019</w:t>
        </w:r>
      </w:p>
      <w:p w:rsidR="008B6EC8" w:rsidRPr="008B6EC8" w:rsidRDefault="008B6EC8" w:rsidP="00535FD5">
        <w:pPr>
          <w:pStyle w:val="a3"/>
          <w:jc w:val="center"/>
          <w:rPr>
            <w:b/>
            <w:bCs/>
            <w:sz w:val="20"/>
            <w:szCs w:val="20"/>
          </w:rPr>
        </w:pPr>
        <w:r w:rsidRPr="008B6EC8">
          <w:rPr>
            <w:b/>
            <w:sz w:val="20"/>
            <w:szCs w:val="20"/>
          </w:rPr>
          <w:t xml:space="preserve">стр. </w:t>
        </w:r>
        <w:r w:rsidR="00830B8C" w:rsidRPr="008B6EC8">
          <w:rPr>
            <w:b/>
            <w:bCs/>
            <w:sz w:val="20"/>
            <w:szCs w:val="20"/>
          </w:rPr>
          <w:fldChar w:fldCharType="begin"/>
        </w:r>
        <w:r w:rsidRPr="008B6EC8">
          <w:rPr>
            <w:b/>
            <w:bCs/>
            <w:sz w:val="20"/>
            <w:szCs w:val="20"/>
          </w:rPr>
          <w:instrText>PAGE</w:instrText>
        </w:r>
        <w:r w:rsidR="00830B8C" w:rsidRPr="008B6EC8">
          <w:rPr>
            <w:b/>
            <w:bCs/>
            <w:sz w:val="20"/>
            <w:szCs w:val="20"/>
          </w:rPr>
          <w:fldChar w:fldCharType="separate"/>
        </w:r>
        <w:r w:rsidR="002A03A0">
          <w:rPr>
            <w:b/>
            <w:bCs/>
            <w:noProof/>
            <w:sz w:val="20"/>
            <w:szCs w:val="20"/>
          </w:rPr>
          <w:t>8</w:t>
        </w:r>
        <w:r w:rsidR="00830B8C" w:rsidRPr="008B6EC8">
          <w:rPr>
            <w:b/>
            <w:bCs/>
            <w:sz w:val="20"/>
            <w:szCs w:val="20"/>
          </w:rPr>
          <w:fldChar w:fldCharType="end"/>
        </w:r>
        <w:r w:rsidRPr="008B6EC8">
          <w:rPr>
            <w:b/>
            <w:sz w:val="20"/>
            <w:szCs w:val="20"/>
          </w:rPr>
          <w:t xml:space="preserve"> из </w:t>
        </w:r>
        <w:r w:rsidR="00830B8C" w:rsidRPr="008B6EC8">
          <w:rPr>
            <w:b/>
            <w:bCs/>
            <w:sz w:val="20"/>
            <w:szCs w:val="20"/>
          </w:rPr>
          <w:fldChar w:fldCharType="begin"/>
        </w:r>
        <w:r w:rsidRPr="008B6EC8">
          <w:rPr>
            <w:b/>
            <w:bCs/>
            <w:sz w:val="20"/>
            <w:szCs w:val="20"/>
          </w:rPr>
          <w:instrText>NUMPAGES</w:instrText>
        </w:r>
        <w:r w:rsidR="00830B8C" w:rsidRPr="008B6EC8">
          <w:rPr>
            <w:b/>
            <w:bCs/>
            <w:sz w:val="20"/>
            <w:szCs w:val="20"/>
          </w:rPr>
          <w:fldChar w:fldCharType="separate"/>
        </w:r>
        <w:r w:rsidR="002A03A0">
          <w:rPr>
            <w:b/>
            <w:bCs/>
            <w:noProof/>
            <w:sz w:val="20"/>
            <w:szCs w:val="20"/>
          </w:rPr>
          <w:t>9</w:t>
        </w:r>
        <w:r w:rsidR="00830B8C" w:rsidRPr="008B6EC8">
          <w:rPr>
            <w:b/>
            <w:bCs/>
            <w:sz w:val="20"/>
            <w:szCs w:val="20"/>
          </w:rPr>
          <w:fldChar w:fldCharType="end"/>
        </w:r>
      </w:p>
    </w:sdtContent>
  </w:sdt>
  <w:p w:rsidR="00121602" w:rsidRPr="008A1DBC" w:rsidRDefault="00121602" w:rsidP="008A1DBC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775"/>
    <w:multiLevelType w:val="hybridMultilevel"/>
    <w:tmpl w:val="CA083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328"/>
    <w:multiLevelType w:val="hybridMultilevel"/>
    <w:tmpl w:val="DE68F2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B4DAD"/>
    <w:multiLevelType w:val="hybridMultilevel"/>
    <w:tmpl w:val="78409944"/>
    <w:lvl w:ilvl="0" w:tplc="4538E2D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F4D24"/>
    <w:multiLevelType w:val="multilevel"/>
    <w:tmpl w:val="4D18FD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44C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AF3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174D07"/>
    <w:multiLevelType w:val="multilevel"/>
    <w:tmpl w:val="15629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9C5062"/>
    <w:multiLevelType w:val="multilevel"/>
    <w:tmpl w:val="0904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2FB27EEC"/>
    <w:multiLevelType w:val="multilevel"/>
    <w:tmpl w:val="FA040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D50EE9"/>
    <w:multiLevelType w:val="hybridMultilevel"/>
    <w:tmpl w:val="784EAB4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2B7D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9D7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AC2ACC"/>
    <w:multiLevelType w:val="hybridMultilevel"/>
    <w:tmpl w:val="5BC294D0"/>
    <w:lvl w:ilvl="0" w:tplc="8C448BF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1598A"/>
    <w:multiLevelType w:val="hybridMultilevel"/>
    <w:tmpl w:val="E4763372"/>
    <w:lvl w:ilvl="0" w:tplc="EE4424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51A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5" w15:restartNumberingAfterBreak="0">
    <w:nsid w:val="53593C9D"/>
    <w:multiLevelType w:val="hybridMultilevel"/>
    <w:tmpl w:val="11B6D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4B04"/>
    <w:multiLevelType w:val="hybridMultilevel"/>
    <w:tmpl w:val="7CF67D30"/>
    <w:lvl w:ilvl="0" w:tplc="416662B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73544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535231"/>
    <w:multiLevelType w:val="multilevel"/>
    <w:tmpl w:val="C2C817FC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b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0D35CF"/>
    <w:multiLevelType w:val="multilevel"/>
    <w:tmpl w:val="E452C958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0337C3"/>
    <w:multiLevelType w:val="multilevel"/>
    <w:tmpl w:val="15629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E017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136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1F4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9859CD"/>
    <w:multiLevelType w:val="multilevel"/>
    <w:tmpl w:val="849CC54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2520"/>
      </w:pPr>
      <w:rPr>
        <w:rFonts w:hint="default"/>
      </w:rPr>
    </w:lvl>
  </w:abstractNum>
  <w:abstractNum w:abstractNumId="25" w15:restartNumberingAfterBreak="0">
    <w:nsid w:val="6A5209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223643"/>
    <w:multiLevelType w:val="multilevel"/>
    <w:tmpl w:val="2A4E5AE6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FF2FA4"/>
    <w:multiLevelType w:val="multilevel"/>
    <w:tmpl w:val="13D41BB2"/>
    <w:lvl w:ilvl="0">
      <w:start w:val="1"/>
      <w:numFmt w:val="decimal"/>
      <w:pStyle w:val="1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622A89"/>
    <w:multiLevelType w:val="hybridMultilevel"/>
    <w:tmpl w:val="AD562E16"/>
    <w:lvl w:ilvl="0" w:tplc="79181766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CC1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9128CC"/>
    <w:multiLevelType w:val="multilevel"/>
    <w:tmpl w:val="65E20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16"/>
  </w:num>
  <w:num w:numId="5">
    <w:abstractNumId w:val="0"/>
  </w:num>
  <w:num w:numId="6">
    <w:abstractNumId w:val="7"/>
  </w:num>
  <w:num w:numId="7">
    <w:abstractNumId w:val="14"/>
  </w:num>
  <w:num w:numId="8">
    <w:abstractNumId w:val="25"/>
  </w:num>
  <w:num w:numId="9">
    <w:abstractNumId w:val="10"/>
  </w:num>
  <w:num w:numId="10">
    <w:abstractNumId w:val="23"/>
  </w:num>
  <w:num w:numId="11">
    <w:abstractNumId w:val="5"/>
  </w:num>
  <w:num w:numId="12">
    <w:abstractNumId w:val="20"/>
  </w:num>
  <w:num w:numId="13">
    <w:abstractNumId w:val="22"/>
  </w:num>
  <w:num w:numId="14">
    <w:abstractNumId w:val="12"/>
  </w:num>
  <w:num w:numId="15">
    <w:abstractNumId w:val="3"/>
  </w:num>
  <w:num w:numId="16">
    <w:abstractNumId w:val="6"/>
  </w:num>
  <w:num w:numId="17">
    <w:abstractNumId w:val="8"/>
  </w:num>
  <w:num w:numId="18">
    <w:abstractNumId w:val="21"/>
  </w:num>
  <w:num w:numId="19">
    <w:abstractNumId w:val="17"/>
  </w:num>
  <w:num w:numId="20">
    <w:abstractNumId w:val="30"/>
  </w:num>
  <w:num w:numId="21">
    <w:abstractNumId w:val="2"/>
  </w:num>
  <w:num w:numId="22">
    <w:abstractNumId w:val="28"/>
  </w:num>
  <w:num w:numId="23">
    <w:abstractNumId w:val="9"/>
  </w:num>
  <w:num w:numId="24">
    <w:abstractNumId w:val="1"/>
  </w:num>
  <w:num w:numId="25">
    <w:abstractNumId w:val="15"/>
  </w:num>
  <w:num w:numId="26">
    <w:abstractNumId w:val="19"/>
  </w:num>
  <w:num w:numId="27">
    <w:abstractNumId w:val="18"/>
  </w:num>
  <w:num w:numId="28">
    <w:abstractNumId w:val="11"/>
  </w:num>
  <w:num w:numId="29">
    <w:abstractNumId w:val="26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7A"/>
    <w:rsid w:val="000721DD"/>
    <w:rsid w:val="000918A8"/>
    <w:rsid w:val="000940D3"/>
    <w:rsid w:val="00097D95"/>
    <w:rsid w:val="000F5451"/>
    <w:rsid w:val="0010151B"/>
    <w:rsid w:val="00101C19"/>
    <w:rsid w:val="00121602"/>
    <w:rsid w:val="001730D7"/>
    <w:rsid w:val="001A11E0"/>
    <w:rsid w:val="00226BD6"/>
    <w:rsid w:val="002A03A0"/>
    <w:rsid w:val="002D2A46"/>
    <w:rsid w:val="00305E7E"/>
    <w:rsid w:val="003179B8"/>
    <w:rsid w:val="00326AA8"/>
    <w:rsid w:val="003644AA"/>
    <w:rsid w:val="00371B51"/>
    <w:rsid w:val="003D63C1"/>
    <w:rsid w:val="003E682F"/>
    <w:rsid w:val="00420E8A"/>
    <w:rsid w:val="00491937"/>
    <w:rsid w:val="004A5259"/>
    <w:rsid w:val="004B0A24"/>
    <w:rsid w:val="0050037F"/>
    <w:rsid w:val="00510145"/>
    <w:rsid w:val="00567199"/>
    <w:rsid w:val="00567599"/>
    <w:rsid w:val="0057017A"/>
    <w:rsid w:val="00580638"/>
    <w:rsid w:val="005B1144"/>
    <w:rsid w:val="005C7EF5"/>
    <w:rsid w:val="005D16FB"/>
    <w:rsid w:val="00621C71"/>
    <w:rsid w:val="0062654E"/>
    <w:rsid w:val="006428B4"/>
    <w:rsid w:val="00646ED9"/>
    <w:rsid w:val="006815A2"/>
    <w:rsid w:val="006B3B62"/>
    <w:rsid w:val="006C1F90"/>
    <w:rsid w:val="006C66F0"/>
    <w:rsid w:val="00703BA8"/>
    <w:rsid w:val="00726B6A"/>
    <w:rsid w:val="007C1A54"/>
    <w:rsid w:val="00811722"/>
    <w:rsid w:val="00816744"/>
    <w:rsid w:val="00830B8C"/>
    <w:rsid w:val="00844C8B"/>
    <w:rsid w:val="008A1DBC"/>
    <w:rsid w:val="008B6EC8"/>
    <w:rsid w:val="00914E13"/>
    <w:rsid w:val="00935902"/>
    <w:rsid w:val="00937892"/>
    <w:rsid w:val="009D4898"/>
    <w:rsid w:val="009E5CC0"/>
    <w:rsid w:val="009F1411"/>
    <w:rsid w:val="009F66E2"/>
    <w:rsid w:val="00A122DB"/>
    <w:rsid w:val="00A775D4"/>
    <w:rsid w:val="00A97AC8"/>
    <w:rsid w:val="00AC5BD5"/>
    <w:rsid w:val="00AD09D4"/>
    <w:rsid w:val="00B32D47"/>
    <w:rsid w:val="00B46BE2"/>
    <w:rsid w:val="00B51E51"/>
    <w:rsid w:val="00B65311"/>
    <w:rsid w:val="00BB46C2"/>
    <w:rsid w:val="00BD275E"/>
    <w:rsid w:val="00BE1C89"/>
    <w:rsid w:val="00C03E44"/>
    <w:rsid w:val="00C65BF0"/>
    <w:rsid w:val="00CB6CE6"/>
    <w:rsid w:val="00CD3761"/>
    <w:rsid w:val="00CF62E9"/>
    <w:rsid w:val="00D204DE"/>
    <w:rsid w:val="00D61AD6"/>
    <w:rsid w:val="00D774E7"/>
    <w:rsid w:val="00DD59C6"/>
    <w:rsid w:val="00E13DD4"/>
    <w:rsid w:val="00E46FB9"/>
    <w:rsid w:val="00E57C6D"/>
    <w:rsid w:val="00EA2F5C"/>
    <w:rsid w:val="00F14477"/>
    <w:rsid w:val="00F44FBE"/>
    <w:rsid w:val="00FD4086"/>
    <w:rsid w:val="00FF2641"/>
    <w:rsid w:val="00FF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03499-4BB8-4114-8E81-3B616A9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BC"/>
    <w:rPr>
      <w:rFonts w:ascii="Verdana" w:hAnsi="Verdana"/>
    </w:rPr>
  </w:style>
  <w:style w:type="paragraph" w:styleId="1">
    <w:name w:val="heading 1"/>
    <w:basedOn w:val="a"/>
    <w:next w:val="a"/>
    <w:link w:val="10"/>
    <w:autoRedefine/>
    <w:uiPriority w:val="9"/>
    <w:qFormat/>
    <w:rsid w:val="00CF62E9"/>
    <w:pPr>
      <w:keepNext/>
      <w:keepLines/>
      <w:numPr>
        <w:numId w:val="30"/>
      </w:numPr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0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0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0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0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0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0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0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017A"/>
  </w:style>
  <w:style w:type="paragraph" w:styleId="a5">
    <w:name w:val="footer"/>
    <w:basedOn w:val="a"/>
    <w:link w:val="a6"/>
    <w:uiPriority w:val="99"/>
    <w:unhideWhenUsed/>
    <w:rsid w:val="00570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17A"/>
  </w:style>
  <w:style w:type="paragraph" w:styleId="a7">
    <w:name w:val="Balloon Text"/>
    <w:basedOn w:val="a"/>
    <w:link w:val="a8"/>
    <w:uiPriority w:val="99"/>
    <w:semiHidden/>
    <w:unhideWhenUsed/>
    <w:rsid w:val="00570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1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017A"/>
    <w:pPr>
      <w:ind w:left="720"/>
      <w:contextualSpacing/>
    </w:pPr>
  </w:style>
  <w:style w:type="character" w:styleId="aa">
    <w:name w:val="Strong"/>
    <w:uiPriority w:val="99"/>
    <w:qFormat/>
    <w:rsid w:val="00EA2F5C"/>
    <w:rPr>
      <w:rFonts w:cs="Times New Roman"/>
      <w:b/>
      <w:bCs/>
    </w:rPr>
  </w:style>
  <w:style w:type="character" w:styleId="ab">
    <w:name w:val="page number"/>
    <w:rsid w:val="008A1DB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F62E9"/>
    <w:rPr>
      <w:rFonts w:ascii="Verdana" w:eastAsiaTheme="majorEastAsia" w:hAnsi="Verdana" w:cstheme="majorBidi"/>
      <w:b/>
      <w:bCs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8A1DB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D09D4"/>
    <w:pPr>
      <w:tabs>
        <w:tab w:val="left" w:pos="660"/>
        <w:tab w:val="right" w:leader="dot" w:pos="9345"/>
      </w:tabs>
      <w:spacing w:before="240" w:after="120"/>
    </w:pPr>
  </w:style>
  <w:style w:type="character" w:styleId="ad">
    <w:name w:val="Hyperlink"/>
    <w:basedOn w:val="a0"/>
    <w:uiPriority w:val="99"/>
    <w:unhideWhenUsed/>
    <w:rsid w:val="008A1DBC"/>
    <w:rPr>
      <w:color w:val="0000FF" w:themeColor="hyperlink"/>
      <w:u w:val="single"/>
    </w:rPr>
  </w:style>
  <w:style w:type="paragraph" w:styleId="ae">
    <w:name w:val="No Spacing"/>
    <w:uiPriority w:val="1"/>
    <w:qFormat/>
    <w:rsid w:val="008A1DBC"/>
    <w:rPr>
      <w:rFonts w:ascii="Verdana" w:hAnsi="Verdana"/>
    </w:rPr>
  </w:style>
  <w:style w:type="paragraph" w:styleId="af">
    <w:name w:val="Title"/>
    <w:basedOn w:val="a"/>
    <w:link w:val="af0"/>
    <w:qFormat/>
    <w:rsid w:val="008A1DBC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0">
    <w:name w:val="Заголовок Знак"/>
    <w:basedOn w:val="a0"/>
    <w:link w:val="af"/>
    <w:rsid w:val="008A1DBC"/>
    <w:rPr>
      <w:rFonts w:ascii="Times New Roman" w:eastAsia="Times New Roman" w:hAnsi="Times New Roman" w:cs="Times New Roman"/>
      <w:b/>
      <w:szCs w:val="20"/>
    </w:rPr>
  </w:style>
  <w:style w:type="paragraph" w:styleId="af1">
    <w:name w:val="Body Text"/>
    <w:aliases w:val="body text Знак Знак Знак,body text Знак,body text,1 Знак,1 Знак Знак Знак"/>
    <w:basedOn w:val="a"/>
    <w:link w:val="af2"/>
    <w:rsid w:val="008A1DBC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aliases w:val="body text Знак Знак Знак Знак,body text Знак Знак,body text Знак1,1 Знак Знак,1 Знак Знак Знак Знак"/>
    <w:basedOn w:val="a0"/>
    <w:link w:val="af1"/>
    <w:rsid w:val="008A1DB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FD4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4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4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4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4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4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4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4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46BE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70BE-399E-427D-BB97-5D5EA5FB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Ахметшина Анастасия</cp:lastModifiedBy>
  <cp:revision>3</cp:revision>
  <cp:lastPrinted>2019-05-07T10:12:00Z</cp:lastPrinted>
  <dcterms:created xsi:type="dcterms:W3CDTF">2020-04-13T06:08:00Z</dcterms:created>
  <dcterms:modified xsi:type="dcterms:W3CDTF">2020-04-13T06:09:00Z</dcterms:modified>
</cp:coreProperties>
</file>